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40"/>
          <w:szCs w:val="40"/>
        </w:rPr>
      </w:pPr>
      <w:r>
        <w:rPr>
          <w:rFonts w:hint="eastAsia"/>
          <w:b/>
          <w:bCs/>
          <w:sz w:val="40"/>
          <w:szCs w:val="40"/>
          <w:lang w:val="en-US" w:eastAsia="zh-CN"/>
        </w:rPr>
        <w:t>江西警察学院</w:t>
      </w:r>
      <w:r>
        <w:rPr>
          <w:rFonts w:hint="eastAsia"/>
          <w:b/>
          <w:bCs/>
          <w:sz w:val="40"/>
          <w:szCs w:val="40"/>
        </w:rPr>
        <w:t>因公因私来访人员信息报备表</w:t>
      </w:r>
    </w:p>
    <w:tbl>
      <w:tblPr>
        <w:tblStyle w:val="3"/>
        <w:tblpPr w:leftFromText="180" w:rightFromText="180" w:vertAnchor="text" w:horzAnchor="page" w:tblpXSpec="center" w:tblpY="485"/>
        <w:tblOverlap w:val="never"/>
        <w:tblW w:w="86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3"/>
        <w:gridCol w:w="1535"/>
        <w:gridCol w:w="1560"/>
        <w:gridCol w:w="1461"/>
        <w:gridCol w:w="1572"/>
        <w:gridCol w:w="14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108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姓名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  <w:t>单位</w:t>
            </w: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联系电话</w:t>
            </w: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108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身份证号</w:t>
            </w:r>
          </w:p>
        </w:tc>
        <w:tc>
          <w:tcPr>
            <w:tcW w:w="153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56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车牌号</w:t>
            </w:r>
          </w:p>
        </w:tc>
        <w:tc>
          <w:tcPr>
            <w:tcW w:w="146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  <w:tc>
          <w:tcPr>
            <w:tcW w:w="157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接待单位</w:t>
            </w:r>
          </w:p>
        </w:tc>
        <w:tc>
          <w:tcPr>
            <w:tcW w:w="147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  <w:jc w:val="center"/>
        </w:trPr>
        <w:tc>
          <w:tcPr>
            <w:tcW w:w="108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接待人</w:t>
            </w:r>
          </w:p>
        </w:tc>
        <w:tc>
          <w:tcPr>
            <w:tcW w:w="3095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461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来访事由</w:t>
            </w:r>
          </w:p>
        </w:tc>
        <w:tc>
          <w:tcPr>
            <w:tcW w:w="3051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  <w:jc w:val="center"/>
        </w:trPr>
        <w:tc>
          <w:tcPr>
            <w:tcW w:w="108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进校时间</w:t>
            </w:r>
          </w:p>
        </w:tc>
        <w:tc>
          <w:tcPr>
            <w:tcW w:w="3095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  <w:tc>
          <w:tcPr>
            <w:tcW w:w="1461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305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  <w:jc w:val="center"/>
        </w:trPr>
        <w:tc>
          <w:tcPr>
            <w:tcW w:w="108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离校时间</w:t>
            </w:r>
          </w:p>
        </w:tc>
        <w:tc>
          <w:tcPr>
            <w:tcW w:w="3095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  <w:tc>
          <w:tcPr>
            <w:tcW w:w="1461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305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3" w:hRule="atLeast"/>
          <w:jc w:val="center"/>
        </w:trPr>
        <w:tc>
          <w:tcPr>
            <w:tcW w:w="108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部门负责人意见</w:t>
            </w:r>
          </w:p>
        </w:tc>
        <w:tc>
          <w:tcPr>
            <w:tcW w:w="7607" w:type="dxa"/>
            <w:gridSpan w:val="5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4" w:hRule="atLeast"/>
          <w:jc w:val="center"/>
        </w:trPr>
        <w:tc>
          <w:tcPr>
            <w:tcW w:w="108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保卫处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意见</w:t>
            </w:r>
          </w:p>
        </w:tc>
        <w:tc>
          <w:tcPr>
            <w:tcW w:w="7607" w:type="dxa"/>
            <w:gridSpan w:val="5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</w:tbl>
    <w:p>
      <w:pPr>
        <w:jc w:val="left"/>
        <w:rPr>
          <w:rFonts w:hint="eastAsia" w:ascii="黑体" w:hAnsi="黑体" w:eastAsia="黑体" w:cs="黑体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  <w:t>注：来访人员做好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48小时核酸检测，入校时备查。车辆入校后规范行车、停车。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526D4D"/>
    <w:rsid w:val="5F526D4D"/>
    <w:rsid w:val="70C4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2022-11-07T06:09:00Z</dcterms:created>
  <dc:creator>陈莉琦</dc:creator>
  <cp:lastModifiedBy>陈莉琦</cp:lastModifiedBy>
  <dcterms:modified xsi:type="dcterms:W3CDTF">2022-11-07T06:09:30Z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465520E623B64553B9262E9837B0A8E3</vt:lpwstr>
  </property>
</Properties>
</file>